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9E129" w14:textId="77777777" w:rsidR="00430106" w:rsidRPr="00981109" w:rsidRDefault="00430106" w:rsidP="00981109">
      <w:pPr>
        <w:pStyle w:val="Kop1"/>
      </w:pPr>
      <w:r w:rsidRPr="00981109">
        <w:t>MOTIE “Afspraken nakomen, ook voor de natuur”</w:t>
      </w:r>
    </w:p>
    <w:p w14:paraId="1A5FA39C" w14:textId="247B635F" w:rsidR="00430106" w:rsidRPr="000D6999" w:rsidRDefault="00430106">
      <w:pPr>
        <w:rPr>
          <w:sz w:val="22"/>
          <w:szCs w:val="22"/>
        </w:rPr>
      </w:pPr>
      <w:r w:rsidRPr="000D6999">
        <w:rPr>
          <w:sz w:val="22"/>
          <w:szCs w:val="22"/>
        </w:rPr>
        <w:t>Provinciale Staten van Utrecht, in vergadering bijeen op maandag 22 april, aan de orde hebbende het Statenvoorstel Heroverweging Ecoducten Coalitie</w:t>
      </w:r>
      <w:r w:rsidR="00CD59F0" w:rsidRPr="000D6999">
        <w:rPr>
          <w:sz w:val="22"/>
          <w:szCs w:val="22"/>
        </w:rPr>
        <w:softHyphen/>
      </w:r>
      <w:r w:rsidRPr="000D6999">
        <w:rPr>
          <w:sz w:val="22"/>
          <w:szCs w:val="22"/>
        </w:rPr>
        <w:t xml:space="preserve">akkoord 2011-2015, </w:t>
      </w:r>
    </w:p>
    <w:p w14:paraId="414B8EB1" w14:textId="77777777" w:rsidR="00430106" w:rsidRPr="000D6999" w:rsidRDefault="00430106" w:rsidP="00981109">
      <w:pPr>
        <w:spacing w:before="120"/>
        <w:rPr>
          <w:sz w:val="22"/>
          <w:szCs w:val="22"/>
        </w:rPr>
      </w:pPr>
      <w:bookmarkStart w:id="0" w:name="_GoBack"/>
      <w:bookmarkEnd w:id="0"/>
      <w:r w:rsidRPr="000D6999">
        <w:rPr>
          <w:sz w:val="22"/>
          <w:szCs w:val="22"/>
        </w:rPr>
        <w:t xml:space="preserve">gehoord de beraadslagingen, </w:t>
      </w:r>
    </w:p>
    <w:p w14:paraId="4C36525D" w14:textId="77777777" w:rsidR="00430106" w:rsidRPr="000D6999" w:rsidRDefault="00430106" w:rsidP="00981109">
      <w:pPr>
        <w:spacing w:before="120"/>
        <w:rPr>
          <w:sz w:val="22"/>
          <w:szCs w:val="22"/>
        </w:rPr>
      </w:pPr>
      <w:r w:rsidRPr="000D6999">
        <w:rPr>
          <w:sz w:val="22"/>
          <w:szCs w:val="22"/>
        </w:rPr>
        <w:t xml:space="preserve">overwegende </w:t>
      </w:r>
    </w:p>
    <w:p w14:paraId="5B02AA2D" w14:textId="77777777" w:rsidR="00430106" w:rsidRPr="000D6999" w:rsidRDefault="00430106" w:rsidP="00BA465F">
      <w:pPr>
        <w:pStyle w:val="Lijstalinea"/>
        <w:numPr>
          <w:ilvl w:val="0"/>
          <w:numId w:val="1"/>
        </w:numPr>
        <w:rPr>
          <w:sz w:val="22"/>
          <w:szCs w:val="22"/>
        </w:rPr>
      </w:pPr>
      <w:r w:rsidRPr="000D6999">
        <w:rPr>
          <w:sz w:val="22"/>
          <w:szCs w:val="22"/>
        </w:rPr>
        <w:t xml:space="preserve">dat de coalitiepartijen afspraken hebben gemaakt over de realisatie van drie faunapassages, te weten de projecten N226 </w:t>
      </w:r>
      <w:proofErr w:type="spellStart"/>
      <w:r w:rsidRPr="000D6999">
        <w:rPr>
          <w:sz w:val="22"/>
          <w:szCs w:val="22"/>
        </w:rPr>
        <w:t>Maarsbergen</w:t>
      </w:r>
      <w:proofErr w:type="spellEnd"/>
      <w:r w:rsidRPr="000D6999">
        <w:rPr>
          <w:sz w:val="22"/>
          <w:szCs w:val="22"/>
        </w:rPr>
        <w:t xml:space="preserve"> – Leersum, N227 Maarn – Doorn en N237 Utrechtseweg Griftenstein;</w:t>
      </w:r>
    </w:p>
    <w:p w14:paraId="10476BDF" w14:textId="77777777" w:rsidR="00430106" w:rsidRPr="000D6999" w:rsidRDefault="00430106" w:rsidP="000758AB">
      <w:pPr>
        <w:pStyle w:val="Lijstalinea"/>
        <w:numPr>
          <w:ilvl w:val="0"/>
          <w:numId w:val="1"/>
        </w:numPr>
        <w:rPr>
          <w:sz w:val="22"/>
          <w:szCs w:val="22"/>
        </w:rPr>
      </w:pPr>
      <w:r w:rsidRPr="000D6999">
        <w:rPr>
          <w:sz w:val="22"/>
          <w:szCs w:val="22"/>
        </w:rPr>
        <w:t xml:space="preserve">dat er toezeggingen en investeringen gedaan zijn en dat er afspraken en overeenkomsten zijn gemaakt met betrokken gemeenten, </w:t>
      </w:r>
      <w:proofErr w:type="spellStart"/>
      <w:r w:rsidRPr="000D6999">
        <w:rPr>
          <w:sz w:val="22"/>
          <w:szCs w:val="22"/>
        </w:rPr>
        <w:t>terrein</w:t>
      </w:r>
      <w:r w:rsidRPr="000D6999">
        <w:rPr>
          <w:sz w:val="22"/>
          <w:szCs w:val="22"/>
        </w:rPr>
        <w:softHyphen/>
        <w:t>beherende</w:t>
      </w:r>
      <w:proofErr w:type="spellEnd"/>
      <w:r w:rsidRPr="000D6999">
        <w:rPr>
          <w:sz w:val="22"/>
          <w:szCs w:val="22"/>
        </w:rPr>
        <w:t xml:space="preserve"> organisaties en water</w:t>
      </w:r>
      <w:r w:rsidRPr="000D6999">
        <w:rPr>
          <w:sz w:val="22"/>
          <w:szCs w:val="22"/>
        </w:rPr>
        <w:softHyphen/>
        <w:t>schap, en dat zij soms al tientallen jaren bezig zijn met het treffen van voor</w:t>
      </w:r>
      <w:r w:rsidRPr="000D6999">
        <w:rPr>
          <w:sz w:val="22"/>
          <w:szCs w:val="22"/>
        </w:rPr>
        <w:softHyphen/>
        <w:t>be</w:t>
      </w:r>
      <w:r w:rsidRPr="000D6999">
        <w:rPr>
          <w:sz w:val="22"/>
          <w:szCs w:val="22"/>
        </w:rPr>
        <w:softHyphen/>
        <w:t>rei</w:t>
      </w:r>
      <w:r w:rsidRPr="000D6999">
        <w:rPr>
          <w:sz w:val="22"/>
          <w:szCs w:val="22"/>
        </w:rPr>
        <w:softHyphen/>
        <w:t>dingen voor de aanleg van ecologische verbindingszones;</w:t>
      </w:r>
    </w:p>
    <w:p w14:paraId="1F021697" w14:textId="77777777" w:rsidR="00430106" w:rsidRPr="000D6999" w:rsidRDefault="00430106" w:rsidP="00DA5E28">
      <w:pPr>
        <w:pStyle w:val="Lijstalinea"/>
        <w:numPr>
          <w:ilvl w:val="0"/>
          <w:numId w:val="1"/>
        </w:numPr>
        <w:rPr>
          <w:sz w:val="22"/>
          <w:szCs w:val="22"/>
        </w:rPr>
      </w:pPr>
      <w:r w:rsidRPr="000D6999">
        <w:rPr>
          <w:sz w:val="22"/>
          <w:szCs w:val="22"/>
        </w:rPr>
        <w:t>dat er in deze crisistijd goede mogelijkheden zijn om bouwwerkzaam</w:t>
      </w:r>
      <w:r w:rsidRPr="000D6999">
        <w:rPr>
          <w:sz w:val="22"/>
          <w:szCs w:val="22"/>
        </w:rPr>
        <w:softHyphen/>
        <w:t>heden te laten uitvoeren en dit ook een stimulans kan zijn voor (lokale / Nederlandse) bouwbedrijven;</w:t>
      </w:r>
    </w:p>
    <w:p w14:paraId="2E296AC2" w14:textId="77777777" w:rsidR="00430106" w:rsidRPr="000D6999" w:rsidRDefault="00430106" w:rsidP="00B0698F">
      <w:pPr>
        <w:pStyle w:val="Lijstalinea"/>
        <w:numPr>
          <w:ilvl w:val="0"/>
          <w:numId w:val="1"/>
        </w:numPr>
        <w:rPr>
          <w:sz w:val="22"/>
          <w:szCs w:val="22"/>
        </w:rPr>
      </w:pPr>
      <w:r w:rsidRPr="000D6999">
        <w:rPr>
          <w:sz w:val="22"/>
          <w:szCs w:val="22"/>
        </w:rPr>
        <w:t>dat ecoducten de verkeersveiligheid bevorderen;</w:t>
      </w:r>
    </w:p>
    <w:p w14:paraId="05F16E65" w14:textId="77777777" w:rsidR="00430106" w:rsidRPr="000D6999" w:rsidRDefault="00430106" w:rsidP="000758AB">
      <w:pPr>
        <w:pStyle w:val="Lijstalinea"/>
        <w:numPr>
          <w:ilvl w:val="0"/>
          <w:numId w:val="1"/>
        </w:numPr>
        <w:rPr>
          <w:sz w:val="22"/>
          <w:szCs w:val="22"/>
        </w:rPr>
      </w:pPr>
      <w:r w:rsidRPr="000D6999">
        <w:rPr>
          <w:sz w:val="22"/>
          <w:szCs w:val="22"/>
        </w:rPr>
        <w:t>dat de vergelijking tussen de ecologische effecten van faunapassages op de verschillende locaties zonder nadere ecologische onderzoeken moeilijk te onderbouwen zijn, maar dat het verbinden van belangrijke natuurgebieden cruciaal is;</w:t>
      </w:r>
    </w:p>
    <w:p w14:paraId="108B615E" w14:textId="77777777" w:rsidR="00430106" w:rsidRPr="000D6999" w:rsidRDefault="00430106" w:rsidP="00981109">
      <w:pPr>
        <w:spacing w:before="120"/>
        <w:rPr>
          <w:sz w:val="22"/>
          <w:szCs w:val="22"/>
        </w:rPr>
      </w:pPr>
      <w:r w:rsidRPr="000D6999">
        <w:rPr>
          <w:sz w:val="22"/>
          <w:szCs w:val="22"/>
        </w:rPr>
        <w:t xml:space="preserve">van mening </w:t>
      </w:r>
    </w:p>
    <w:p w14:paraId="4E22FB62" w14:textId="77777777" w:rsidR="00430106" w:rsidRPr="000D6999" w:rsidRDefault="00430106" w:rsidP="001C19E4">
      <w:pPr>
        <w:pStyle w:val="Lijstalinea"/>
        <w:numPr>
          <w:ilvl w:val="0"/>
          <w:numId w:val="1"/>
        </w:numPr>
        <w:rPr>
          <w:sz w:val="22"/>
          <w:szCs w:val="22"/>
        </w:rPr>
      </w:pPr>
      <w:r w:rsidRPr="000D6999">
        <w:rPr>
          <w:sz w:val="22"/>
          <w:szCs w:val="22"/>
        </w:rPr>
        <w:t>dat het wenselijk is om zo veel mogelijk van de ecologische doelen te realiseren;</w:t>
      </w:r>
    </w:p>
    <w:p w14:paraId="2F12CD32" w14:textId="77777777" w:rsidR="00430106" w:rsidRPr="000D6999" w:rsidRDefault="00430106" w:rsidP="000758AB">
      <w:pPr>
        <w:pStyle w:val="Lijstalinea"/>
        <w:numPr>
          <w:ilvl w:val="0"/>
          <w:numId w:val="1"/>
        </w:numPr>
        <w:rPr>
          <w:sz w:val="22"/>
          <w:szCs w:val="22"/>
        </w:rPr>
      </w:pPr>
      <w:r w:rsidRPr="000D6999">
        <w:rPr>
          <w:sz w:val="22"/>
          <w:szCs w:val="22"/>
        </w:rPr>
        <w:t>dat de provincie zich moet opstellen als betrouwbare overheid en dat het na de gemaakte kosten een desinvestering zou zijn om met name de faunapassage aan de N237 (met als gidssoort het ree) niet af te maken;</w:t>
      </w:r>
    </w:p>
    <w:p w14:paraId="7F56D4E5" w14:textId="77777777" w:rsidR="00430106" w:rsidRPr="000D6999" w:rsidRDefault="00430106" w:rsidP="000758AB">
      <w:pPr>
        <w:pStyle w:val="Lijstalinea"/>
        <w:numPr>
          <w:ilvl w:val="0"/>
          <w:numId w:val="1"/>
        </w:numPr>
        <w:rPr>
          <w:sz w:val="22"/>
          <w:szCs w:val="22"/>
        </w:rPr>
      </w:pPr>
      <w:r w:rsidRPr="000D6999">
        <w:rPr>
          <w:sz w:val="22"/>
          <w:szCs w:val="22"/>
        </w:rPr>
        <w:t>dat een functioneel ecoduct het doorslaggevende criterium is, en dat bezuinigingen die daaraan geen afbreuk doen, acceptabel zijn;</w:t>
      </w:r>
    </w:p>
    <w:p w14:paraId="4458E620" w14:textId="77777777" w:rsidR="00430106" w:rsidRPr="000D6999" w:rsidRDefault="00430106" w:rsidP="00981109">
      <w:pPr>
        <w:spacing w:before="120"/>
        <w:rPr>
          <w:sz w:val="22"/>
          <w:szCs w:val="22"/>
        </w:rPr>
      </w:pPr>
      <w:r w:rsidRPr="000D6999">
        <w:rPr>
          <w:sz w:val="22"/>
          <w:szCs w:val="22"/>
        </w:rPr>
        <w:t>draagt het college op</w:t>
      </w:r>
    </w:p>
    <w:p w14:paraId="218122E8" w14:textId="7A6D45BA" w:rsidR="00430106" w:rsidRPr="000D6999" w:rsidRDefault="00430106" w:rsidP="00B0698F">
      <w:pPr>
        <w:pStyle w:val="Lijstalinea"/>
        <w:numPr>
          <w:ilvl w:val="0"/>
          <w:numId w:val="1"/>
        </w:numPr>
        <w:rPr>
          <w:sz w:val="22"/>
          <w:szCs w:val="22"/>
        </w:rPr>
      </w:pPr>
      <w:r w:rsidRPr="000D6999">
        <w:rPr>
          <w:sz w:val="22"/>
          <w:szCs w:val="22"/>
        </w:rPr>
        <w:t>met marktpartijen te onderzoeken wat de mogelijkheden zijn, met als basisvoorwaarde om in elk geval de drie in het Coalitieakkoord genoemde faunapassages te realiseren, maar indien mogelijk ook die bij Pijnenburg;</w:t>
      </w:r>
    </w:p>
    <w:p w14:paraId="7224EA7B" w14:textId="77777777" w:rsidR="00430106" w:rsidRPr="000D6999" w:rsidRDefault="00430106" w:rsidP="00B0698F">
      <w:pPr>
        <w:pStyle w:val="Lijstalinea"/>
        <w:numPr>
          <w:ilvl w:val="0"/>
          <w:numId w:val="1"/>
        </w:numPr>
        <w:rPr>
          <w:sz w:val="22"/>
          <w:szCs w:val="22"/>
        </w:rPr>
      </w:pPr>
      <w:r w:rsidRPr="000D6999">
        <w:rPr>
          <w:sz w:val="22"/>
          <w:szCs w:val="22"/>
        </w:rPr>
        <w:t>samenwerking te zoeken met de gemeente Utrecht voor de realisatie van de faunapassage bij de Biltse Rading;</w:t>
      </w:r>
    </w:p>
    <w:p w14:paraId="0D446679" w14:textId="77777777" w:rsidR="00E30EFD" w:rsidRPr="000D6999" w:rsidRDefault="00E30EFD" w:rsidP="00E30EFD">
      <w:pPr>
        <w:pStyle w:val="Lijstalinea"/>
        <w:numPr>
          <w:ilvl w:val="0"/>
          <w:numId w:val="1"/>
        </w:numPr>
        <w:rPr>
          <w:sz w:val="22"/>
          <w:szCs w:val="22"/>
        </w:rPr>
      </w:pPr>
      <w:r w:rsidRPr="000D6999">
        <w:rPr>
          <w:sz w:val="22"/>
          <w:szCs w:val="22"/>
        </w:rPr>
        <w:t>samenwerking te zoeken met de gemeentes Zeist en De Bilt voor de realisatie van de faunapassage bij Vollenhove aan de Utrechtseweg;</w:t>
      </w:r>
    </w:p>
    <w:p w14:paraId="141BF81E" w14:textId="77777777" w:rsidR="00430106" w:rsidRPr="000D6999" w:rsidRDefault="00430106" w:rsidP="00B0698F">
      <w:pPr>
        <w:pStyle w:val="Lijstalinea"/>
        <w:numPr>
          <w:ilvl w:val="0"/>
          <w:numId w:val="1"/>
        </w:numPr>
        <w:rPr>
          <w:sz w:val="22"/>
          <w:szCs w:val="22"/>
        </w:rPr>
      </w:pPr>
      <w:r w:rsidRPr="000D6999">
        <w:rPr>
          <w:sz w:val="22"/>
          <w:szCs w:val="22"/>
        </w:rPr>
        <w:t>de bevindingen terug te melden aan Provinciale Staten.</w:t>
      </w:r>
    </w:p>
    <w:p w14:paraId="755E3BD9" w14:textId="77777777" w:rsidR="00430106" w:rsidRDefault="00430106" w:rsidP="000651D4">
      <w:pPr>
        <w:rPr>
          <w:sz w:val="22"/>
          <w:szCs w:val="22"/>
        </w:rPr>
      </w:pPr>
    </w:p>
    <w:p w14:paraId="7560FF87" w14:textId="77777777" w:rsidR="008171CB" w:rsidRPr="000D6999" w:rsidRDefault="008171CB" w:rsidP="000651D4">
      <w:pPr>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20"/>
      </w:tblGrid>
      <w:tr w:rsidR="008171CB" w:rsidRPr="000D6999" w14:paraId="10956820" w14:textId="77777777" w:rsidTr="008171CB">
        <w:tc>
          <w:tcPr>
            <w:tcW w:w="4219" w:type="dxa"/>
          </w:tcPr>
          <w:p w14:paraId="7D72CFB2" w14:textId="77777777" w:rsidR="008171CB" w:rsidRPr="000D6999" w:rsidRDefault="008171CB" w:rsidP="008171CB">
            <w:pPr>
              <w:spacing w:after="600"/>
              <w:rPr>
                <w:sz w:val="22"/>
                <w:szCs w:val="22"/>
              </w:rPr>
            </w:pPr>
            <w:r w:rsidRPr="008171CB">
              <w:rPr>
                <w:sz w:val="22"/>
                <w:szCs w:val="22"/>
              </w:rPr>
              <w:t>Anne-Marie Mineur (SP)</w:t>
            </w:r>
          </w:p>
        </w:tc>
        <w:tc>
          <w:tcPr>
            <w:tcW w:w="4220" w:type="dxa"/>
          </w:tcPr>
          <w:p w14:paraId="3896E9D5" w14:textId="7C5ED49E" w:rsidR="008171CB" w:rsidRPr="000D6999" w:rsidRDefault="00981109" w:rsidP="008171CB">
            <w:pPr>
              <w:spacing w:after="600"/>
              <w:rPr>
                <w:sz w:val="22"/>
                <w:szCs w:val="22"/>
              </w:rPr>
            </w:pPr>
            <w:r>
              <w:rPr>
                <w:sz w:val="22"/>
                <w:szCs w:val="22"/>
              </w:rPr>
              <w:t>Ursula Blom (PvdA)</w:t>
            </w:r>
          </w:p>
        </w:tc>
      </w:tr>
      <w:tr w:rsidR="008171CB" w:rsidRPr="000D6999" w14:paraId="70911977" w14:textId="77777777" w:rsidTr="008171CB">
        <w:tc>
          <w:tcPr>
            <w:tcW w:w="4219" w:type="dxa"/>
          </w:tcPr>
          <w:p w14:paraId="33E34904" w14:textId="5BF4CA9B" w:rsidR="008171CB" w:rsidRPr="008171CB" w:rsidRDefault="00981109" w:rsidP="00981109">
            <w:pPr>
              <w:spacing w:after="600"/>
              <w:rPr>
                <w:sz w:val="22"/>
                <w:szCs w:val="22"/>
              </w:rPr>
            </w:pPr>
            <w:r>
              <w:rPr>
                <w:sz w:val="22"/>
                <w:szCs w:val="22"/>
              </w:rPr>
              <w:t>Arne Schaddelee (ChristenUnie)</w:t>
            </w:r>
          </w:p>
        </w:tc>
        <w:tc>
          <w:tcPr>
            <w:tcW w:w="4220" w:type="dxa"/>
          </w:tcPr>
          <w:p w14:paraId="31750016" w14:textId="590D71A7" w:rsidR="008171CB" w:rsidRPr="000D6999" w:rsidRDefault="00981109" w:rsidP="008171CB">
            <w:pPr>
              <w:spacing w:after="600"/>
              <w:rPr>
                <w:sz w:val="22"/>
                <w:szCs w:val="22"/>
              </w:rPr>
            </w:pPr>
            <w:r>
              <w:rPr>
                <w:sz w:val="22"/>
                <w:szCs w:val="22"/>
              </w:rPr>
              <w:t>Willem van der Steeg (Partij van de Dieren)</w:t>
            </w:r>
          </w:p>
        </w:tc>
      </w:tr>
    </w:tbl>
    <w:p w14:paraId="3B2ADCBB" w14:textId="58D4F974" w:rsidR="00430106" w:rsidRPr="000D6999" w:rsidRDefault="00430106" w:rsidP="008171CB">
      <w:pPr>
        <w:rPr>
          <w:sz w:val="22"/>
          <w:szCs w:val="22"/>
        </w:rPr>
      </w:pPr>
    </w:p>
    <w:sectPr w:rsidR="00430106" w:rsidRPr="000D6999" w:rsidSect="00DE6E39">
      <w:pgSz w:w="11899"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336">
    <w:charset w:val="00"/>
    <w:family w:val="auto"/>
    <w:pitch w:val="variable"/>
  </w:font>
  <w:font w:name="Calibri">
    <w:panose1 w:val="020F0502020204030204"/>
    <w:charset w:val="00"/>
    <w:family w:val="auto"/>
    <w:pitch w:val="variable"/>
    <w:sig w:usb0="E10002FF" w:usb1="4000ACFF" w:usb2="00000009"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95D7D"/>
    <w:multiLevelType w:val="hybridMultilevel"/>
    <w:tmpl w:val="CA0A788A"/>
    <w:lvl w:ilvl="0" w:tplc="BCC66980">
      <w:numFmt w:val="bullet"/>
      <w:lvlText w:val="-"/>
      <w:lvlJc w:val="left"/>
      <w:pPr>
        <w:ind w:left="720" w:hanging="360"/>
      </w:pPr>
      <w:rPr>
        <w:rFonts w:ascii="Arial" w:eastAsia="MS ??"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64"/>
    <w:rsid w:val="000651D4"/>
    <w:rsid w:val="000758AB"/>
    <w:rsid w:val="000B251F"/>
    <w:rsid w:val="000D6999"/>
    <w:rsid w:val="001134C8"/>
    <w:rsid w:val="001723D5"/>
    <w:rsid w:val="001C19E4"/>
    <w:rsid w:val="00360C61"/>
    <w:rsid w:val="00430106"/>
    <w:rsid w:val="00547692"/>
    <w:rsid w:val="006856CC"/>
    <w:rsid w:val="008171CB"/>
    <w:rsid w:val="00981109"/>
    <w:rsid w:val="009F3699"/>
    <w:rsid w:val="00B0698F"/>
    <w:rsid w:val="00B15BC5"/>
    <w:rsid w:val="00BA465F"/>
    <w:rsid w:val="00BD01F9"/>
    <w:rsid w:val="00C45D4C"/>
    <w:rsid w:val="00CD59F0"/>
    <w:rsid w:val="00D23564"/>
    <w:rsid w:val="00DA5E28"/>
    <w:rsid w:val="00DE6E39"/>
    <w:rsid w:val="00E30EFD"/>
    <w:rsid w:val="00E536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E5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 w:hAnsi="Arial" w:cs="font336"/>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E6E39"/>
    <w:rPr>
      <w:kern w:val="24"/>
      <w:sz w:val="24"/>
      <w:szCs w:val="24"/>
      <w:lang w:eastAsia="ja-JP"/>
    </w:rPr>
  </w:style>
  <w:style w:type="paragraph" w:styleId="Kop1">
    <w:name w:val="heading 1"/>
    <w:basedOn w:val="Normaal"/>
    <w:next w:val="Normaal"/>
    <w:link w:val="Kop1Teken"/>
    <w:uiPriority w:val="99"/>
    <w:qFormat/>
    <w:rsid w:val="00D23564"/>
    <w:pPr>
      <w:keepNext/>
      <w:keepLines/>
      <w:spacing w:before="480"/>
      <w:outlineLvl w:val="0"/>
    </w:pPr>
    <w:rPr>
      <w:rFonts w:ascii="Calibri" w:eastAsia="MS ????" w:hAnsi="Calibri" w:cs="Times New Roman"/>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D23564"/>
    <w:rPr>
      <w:rFonts w:ascii="Calibri" w:eastAsia="MS ????" w:hAnsi="Calibri" w:cs="Times New Roman"/>
      <w:b/>
      <w:bCs/>
      <w:color w:val="345A8A"/>
      <w:sz w:val="32"/>
      <w:szCs w:val="32"/>
      <w:lang w:val="nl-NL"/>
    </w:rPr>
  </w:style>
  <w:style w:type="paragraph" w:styleId="Lijstalinea">
    <w:name w:val="List Paragraph"/>
    <w:basedOn w:val="Normaal"/>
    <w:uiPriority w:val="99"/>
    <w:qFormat/>
    <w:rsid w:val="00BA465F"/>
    <w:pPr>
      <w:ind w:left="720"/>
      <w:contextualSpacing/>
    </w:pPr>
  </w:style>
  <w:style w:type="paragraph" w:styleId="Ballontekst">
    <w:name w:val="Balloon Text"/>
    <w:basedOn w:val="Normaal"/>
    <w:link w:val="BallontekstTeken"/>
    <w:uiPriority w:val="99"/>
    <w:semiHidden/>
    <w:rsid w:val="00E536A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A3228"/>
    <w:rPr>
      <w:rFonts w:ascii="Times New Roman" w:hAnsi="Times New Roman"/>
      <w:kern w:val="24"/>
      <w:sz w:val="0"/>
      <w:szCs w:val="0"/>
      <w:lang w:eastAsia="ja-JP"/>
    </w:rPr>
  </w:style>
  <w:style w:type="table" w:styleId="Tabelraster">
    <w:name w:val="Table Grid"/>
    <w:basedOn w:val="Standaardtabel"/>
    <w:locked/>
    <w:rsid w:val="0081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qFormat/>
    <w:locked/>
    <w:rsid w:val="009811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rsid w:val="00981109"/>
    <w:rPr>
      <w:rFonts w:asciiTheme="majorHAnsi" w:eastAsiaTheme="majorEastAsia" w:hAnsiTheme="majorHAnsi" w:cstheme="majorBidi"/>
      <w:color w:val="17365D" w:themeColor="text2" w:themeShade="BF"/>
      <w:spacing w:val="5"/>
      <w:kern w:val="28"/>
      <w:sz w:val="52"/>
      <w:szCs w:val="5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 w:hAnsi="Arial" w:cs="font336"/>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E6E39"/>
    <w:rPr>
      <w:kern w:val="24"/>
      <w:sz w:val="24"/>
      <w:szCs w:val="24"/>
      <w:lang w:eastAsia="ja-JP"/>
    </w:rPr>
  </w:style>
  <w:style w:type="paragraph" w:styleId="Kop1">
    <w:name w:val="heading 1"/>
    <w:basedOn w:val="Normaal"/>
    <w:next w:val="Normaal"/>
    <w:link w:val="Kop1Teken"/>
    <w:uiPriority w:val="99"/>
    <w:qFormat/>
    <w:rsid w:val="00D23564"/>
    <w:pPr>
      <w:keepNext/>
      <w:keepLines/>
      <w:spacing w:before="480"/>
      <w:outlineLvl w:val="0"/>
    </w:pPr>
    <w:rPr>
      <w:rFonts w:ascii="Calibri" w:eastAsia="MS ????" w:hAnsi="Calibri" w:cs="Times New Roman"/>
      <w:b/>
      <w:bCs/>
      <w:color w:val="345A8A"/>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D23564"/>
    <w:rPr>
      <w:rFonts w:ascii="Calibri" w:eastAsia="MS ????" w:hAnsi="Calibri" w:cs="Times New Roman"/>
      <w:b/>
      <w:bCs/>
      <w:color w:val="345A8A"/>
      <w:sz w:val="32"/>
      <w:szCs w:val="32"/>
      <w:lang w:val="nl-NL"/>
    </w:rPr>
  </w:style>
  <w:style w:type="paragraph" w:styleId="Lijstalinea">
    <w:name w:val="List Paragraph"/>
    <w:basedOn w:val="Normaal"/>
    <w:uiPriority w:val="99"/>
    <w:qFormat/>
    <w:rsid w:val="00BA465F"/>
    <w:pPr>
      <w:ind w:left="720"/>
      <w:contextualSpacing/>
    </w:pPr>
  </w:style>
  <w:style w:type="paragraph" w:styleId="Ballontekst">
    <w:name w:val="Balloon Text"/>
    <w:basedOn w:val="Normaal"/>
    <w:link w:val="BallontekstTeken"/>
    <w:uiPriority w:val="99"/>
    <w:semiHidden/>
    <w:rsid w:val="00E536AC"/>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A3228"/>
    <w:rPr>
      <w:rFonts w:ascii="Times New Roman" w:hAnsi="Times New Roman"/>
      <w:kern w:val="24"/>
      <w:sz w:val="0"/>
      <w:szCs w:val="0"/>
      <w:lang w:eastAsia="ja-JP"/>
    </w:rPr>
  </w:style>
  <w:style w:type="table" w:styleId="Tabelraster">
    <w:name w:val="Table Grid"/>
    <w:basedOn w:val="Standaardtabel"/>
    <w:locked/>
    <w:rsid w:val="00817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Normaal"/>
    <w:next w:val="Normaal"/>
    <w:link w:val="TitelTeken"/>
    <w:qFormat/>
    <w:locked/>
    <w:rsid w:val="009811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rsid w:val="00981109"/>
    <w:rPr>
      <w:rFonts w:asciiTheme="majorHAnsi" w:eastAsiaTheme="majorEastAsia" w:hAnsiTheme="majorHAnsi" w:cstheme="majorBidi"/>
      <w:color w:val="17365D" w:themeColor="text2" w:themeShade="BF"/>
      <w:spacing w:val="5"/>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353</Words>
  <Characters>1943</Characters>
  <Application>Microsoft Macintosh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MOTIE “Afspraken nakomen, ook voor de natuur”</dc:title>
  <dc:subject/>
  <dc:creator>Office 2004 Test Drive User</dc:creator>
  <cp:keywords/>
  <dc:description/>
  <cp:lastModifiedBy>Office 2004 Test Drive User</cp:lastModifiedBy>
  <cp:revision>4</cp:revision>
  <dcterms:created xsi:type="dcterms:W3CDTF">2013-04-22T08:35:00Z</dcterms:created>
  <dcterms:modified xsi:type="dcterms:W3CDTF">2013-04-22T09:05:00Z</dcterms:modified>
</cp:coreProperties>
</file>